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A7F3B" w:rsidRPr="008A7F3B" w:rsidRDefault="008A7F3B" w:rsidP="008A7F3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A7F3B">
              <w:rPr>
                <w:b/>
                <w:bCs/>
                <w:color w:val="000000"/>
                <w:sz w:val="26"/>
                <w:szCs w:val="26"/>
              </w:rPr>
              <w:t>Постановление Правительства Белгородской области</w:t>
            </w:r>
          </w:p>
          <w:p w:rsidR="008A7F3B" w:rsidRPr="008A7F3B" w:rsidRDefault="008A7F3B" w:rsidP="008A7F3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A7F3B">
              <w:rPr>
                <w:b/>
                <w:bCs/>
                <w:color w:val="000000"/>
                <w:sz w:val="26"/>
                <w:szCs w:val="26"/>
              </w:rPr>
              <w:t xml:space="preserve">«О внесении изменений в постановления </w:t>
            </w:r>
          </w:p>
          <w:p w:rsidR="008A7F3B" w:rsidRPr="008A7F3B" w:rsidRDefault="008A7F3B" w:rsidP="008A7F3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A7F3B">
              <w:rPr>
                <w:b/>
                <w:bCs/>
                <w:color w:val="000000"/>
                <w:sz w:val="26"/>
                <w:szCs w:val="26"/>
              </w:rPr>
              <w:t xml:space="preserve">Правительства Белгородской области от 29 декабря 2015 года № 496-пп, </w:t>
            </w:r>
          </w:p>
          <w:p w:rsidR="008A7F3B" w:rsidRDefault="008A7F3B" w:rsidP="008A7F3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A7F3B">
              <w:rPr>
                <w:b/>
                <w:bCs/>
                <w:color w:val="000000"/>
                <w:sz w:val="26"/>
                <w:szCs w:val="26"/>
              </w:rPr>
              <w:t>от 25 апреля 2016 года № 116-пп, от 22 июля 2024 года № 302-пп»</w:t>
            </w:r>
          </w:p>
          <w:p w:rsidR="00064758" w:rsidRDefault="00CA5C68" w:rsidP="008A7F3B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Default="00CA5C68" w:rsidP="002D378F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1176C5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 w:rsidRPr="001176C5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8A7F3B" w:rsidRDefault="008A7F3B" w:rsidP="008A7F3B">
            <w:pPr>
              <w:ind w:right="41"/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  <w:p w:rsidR="008A7F3B" w:rsidRPr="008A7F3B" w:rsidRDefault="008A7F3B" w:rsidP="008A7F3B">
            <w:pPr>
              <w:ind w:right="41" w:firstLine="724"/>
              <w:jc w:val="both"/>
              <w:rPr>
                <w:color w:val="000000"/>
                <w:sz w:val="26"/>
                <w:szCs w:val="26"/>
                <w:lang w:eastAsia="en-US"/>
              </w:rPr>
            </w:pPr>
            <w:proofErr w:type="gramStart"/>
            <w:r w:rsidRPr="008A7F3B">
              <w:rPr>
                <w:color w:val="000000"/>
                <w:sz w:val="26"/>
                <w:szCs w:val="26"/>
                <w:lang w:eastAsia="en-US"/>
              </w:rPr>
              <w:t>Постановление Правительства Белгородской области от 29 декабря                     2015 года № 496-пп «Об утверждении Требований к порядку разработки                       и принятия правовых актов о нормировании в сфере закупок для обеспечения государственных нужд Белгородской области, содержанию указанных актов                   и обеспечению их исполнения» принято во исполнение пункта 1 части 4 статьи 19 Федерального закона от 5 апреля 2013 года № 44-ФЗ «О контрактной системе в сфере</w:t>
            </w:r>
            <w:proofErr w:type="gramEnd"/>
            <w:r w:rsidRPr="008A7F3B">
              <w:rPr>
                <w:color w:val="000000"/>
                <w:sz w:val="26"/>
                <w:szCs w:val="26"/>
                <w:lang w:eastAsia="en-US"/>
              </w:rPr>
              <w:t xml:space="preserve"> закупок товаров, работ, услуг для обеспечения государственных и муниципальных нужд» (далее – Закон о контрактной системе) (далее – Постановление № 496-пп).</w:t>
            </w:r>
          </w:p>
          <w:p w:rsidR="008A7F3B" w:rsidRPr="008A7F3B" w:rsidRDefault="008A7F3B" w:rsidP="008A7F3B">
            <w:pPr>
              <w:ind w:right="41" w:firstLine="724"/>
              <w:jc w:val="both"/>
              <w:rPr>
                <w:color w:val="000000"/>
                <w:sz w:val="26"/>
                <w:szCs w:val="26"/>
                <w:lang w:eastAsia="en-US"/>
              </w:rPr>
            </w:pPr>
            <w:proofErr w:type="gramStart"/>
            <w:r w:rsidRPr="008A7F3B">
              <w:rPr>
                <w:color w:val="000000"/>
                <w:sz w:val="26"/>
                <w:szCs w:val="26"/>
                <w:lang w:eastAsia="en-US"/>
              </w:rPr>
              <w:t>Постановления Правительства Белгородской области  от 25 апреля 2016                   № 116-пп «Об утверждении Правил определения требований к закупаемым государственными органами Белгородской области, подведомственными им казенными учреждениями, бюджетными учреждениями и государственными унитарными предприятиями, органом управления территориальным фондом обязательного медицинского страхования Белгородской области отдельным видам товаров, работ, услуг (в том числе предельных цен товаров, работ, услуг)» (далее – Постановление № 116-пп), от 22 июля 2024 года</w:t>
            </w:r>
            <w:proofErr w:type="gramEnd"/>
            <w:r w:rsidRPr="008A7F3B">
              <w:rPr>
                <w:color w:val="000000"/>
                <w:sz w:val="26"/>
                <w:szCs w:val="26"/>
                <w:lang w:eastAsia="en-US"/>
              </w:rPr>
              <w:t xml:space="preserve"> № 302-пп «Об утверждении Правил определения нормативных затрат на обеспечение функций государственных органов Белгородской области, подведомственных им казенных учреждений, органа управления территориальным фондом обязательного медицинского страхования Белгородской области» (далее – Постановление № 302-пп) приняты во исполнение пункта 2 части 4 статьи 19 Закона о контрактной системе.</w:t>
            </w:r>
          </w:p>
          <w:p w:rsidR="008A7F3B" w:rsidRPr="008A7F3B" w:rsidRDefault="008A7F3B" w:rsidP="008A7F3B">
            <w:pPr>
              <w:ind w:right="41" w:firstLine="724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8A7F3B">
              <w:rPr>
                <w:color w:val="000000"/>
                <w:sz w:val="26"/>
                <w:szCs w:val="26"/>
                <w:lang w:eastAsia="en-US"/>
              </w:rPr>
              <w:t xml:space="preserve">Приведенные акты Правительства Белгородской области регулируют правила нормирования в сфере закупок товаров, работ, услуг на уровне региона. </w:t>
            </w:r>
          </w:p>
          <w:p w:rsidR="008A7F3B" w:rsidRPr="008A7F3B" w:rsidRDefault="008A7F3B" w:rsidP="008A7F3B">
            <w:pPr>
              <w:ind w:right="41" w:firstLine="724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8A7F3B">
              <w:rPr>
                <w:color w:val="000000"/>
                <w:sz w:val="26"/>
                <w:szCs w:val="26"/>
                <w:lang w:eastAsia="en-US"/>
              </w:rPr>
              <w:t xml:space="preserve">Проект постановления Правительства Белгородской области «О внесении изменений в постановления  Правительства  Белгородской области                                    </w:t>
            </w:r>
            <w:r w:rsidRPr="008A7F3B">
              <w:rPr>
                <w:color w:val="000000"/>
                <w:sz w:val="26"/>
                <w:szCs w:val="26"/>
                <w:lang w:eastAsia="en-US"/>
              </w:rPr>
              <w:lastRenderedPageBreak/>
              <w:t>от 29 декабря 2015 года № 496-пп,  от 25 апреля 2016 года № 116-пп,                               от 22 июля 2024 года № 302-пп» (далее – Проект) подготовлен в связи                           с реорганизацией управления по регулированию контрактной системы в сфере закупок Белгородской области.</w:t>
            </w:r>
          </w:p>
          <w:p w:rsidR="008A7F3B" w:rsidRPr="008A7F3B" w:rsidRDefault="008A7F3B" w:rsidP="008A7F3B">
            <w:pPr>
              <w:ind w:right="41" w:firstLine="724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8A7F3B">
              <w:rPr>
                <w:color w:val="000000"/>
                <w:sz w:val="26"/>
                <w:szCs w:val="26"/>
                <w:lang w:eastAsia="en-US"/>
              </w:rPr>
              <w:t xml:space="preserve">Распоряжением Правительства Белгородской области от 24 июня 2024 года № 552-рп  «О реорганизации отдельных исполнительных органов Белгородской области» определено, что управление по регулированию контрактной системы в сфере закупок Белгородской области присоединяется к министерству финансов и бюджетной политики Белгородской области. Соответствующие мероприятия по реорганизации должны быть завершены в срок до 1 октября                    2024 года. </w:t>
            </w:r>
          </w:p>
          <w:p w:rsidR="008A7F3B" w:rsidRPr="008A7F3B" w:rsidRDefault="008A7F3B" w:rsidP="008A7F3B">
            <w:pPr>
              <w:ind w:right="41" w:firstLine="724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8A7F3B">
              <w:rPr>
                <w:color w:val="000000"/>
                <w:sz w:val="26"/>
                <w:szCs w:val="26"/>
                <w:lang w:eastAsia="en-US"/>
              </w:rPr>
              <w:t>В этой связи положения   Постановлений № 496-пп, № 116-пп, № 302-пп                в части указания на исполнительный орган «управление по регулированию контрактной системы в сфере закупок Белгородской области» меняется                      на «министерство финансов и бюджетной политики Белгородской области».</w:t>
            </w:r>
          </w:p>
          <w:p w:rsidR="008A7F3B" w:rsidRPr="008A7F3B" w:rsidRDefault="008A7F3B" w:rsidP="008A7F3B">
            <w:pPr>
              <w:ind w:right="41" w:firstLine="724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8A7F3B">
              <w:rPr>
                <w:color w:val="000000"/>
                <w:sz w:val="26"/>
                <w:szCs w:val="26"/>
                <w:lang w:eastAsia="en-US"/>
              </w:rPr>
              <w:t xml:space="preserve">Принятие проекта постановления не повлечет необходимость внесения изменений или признания </w:t>
            </w:r>
            <w:proofErr w:type="gramStart"/>
            <w:r w:rsidRPr="008A7F3B">
              <w:rPr>
                <w:color w:val="000000"/>
                <w:sz w:val="26"/>
                <w:szCs w:val="26"/>
                <w:lang w:eastAsia="en-US"/>
              </w:rPr>
              <w:t>утратившими</w:t>
            </w:r>
            <w:proofErr w:type="gramEnd"/>
            <w:r w:rsidRPr="008A7F3B">
              <w:rPr>
                <w:color w:val="000000"/>
                <w:sz w:val="26"/>
                <w:szCs w:val="26"/>
                <w:lang w:eastAsia="en-US"/>
              </w:rPr>
              <w:t xml:space="preserve"> силу иных нормативных правовых актов Белгородской области.</w:t>
            </w:r>
          </w:p>
          <w:p w:rsidR="00AB56F0" w:rsidRPr="008A7F3B" w:rsidRDefault="008A7F3B" w:rsidP="008A7F3B">
            <w:pPr>
              <w:ind w:right="41" w:firstLine="724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8A7F3B">
              <w:rPr>
                <w:color w:val="000000"/>
                <w:sz w:val="26"/>
                <w:szCs w:val="26"/>
                <w:lang w:eastAsia="en-US"/>
              </w:rPr>
              <w:t xml:space="preserve">Проект постановления в рамках реализации соглашения                                       о взаимодействии Администрации Губернатора Белгородской области                       и прокуратуры Белгородской области в сфере нормотворческой деятельности от 27 февраля 2020 года направлен в прокуратуру Белгородской области.  </w:t>
            </w:r>
            <w:bookmarkStart w:id="0" w:name="_GoBack"/>
            <w:bookmarkEnd w:id="0"/>
            <w:r w:rsidR="0044060E" w:rsidRPr="0044060E">
              <w:rPr>
                <w:bCs/>
                <w:sz w:val="26"/>
                <w:szCs w:val="26"/>
              </w:rPr>
              <w:t xml:space="preserve"> 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1176C5"/>
    <w:rsid w:val="002015F6"/>
    <w:rsid w:val="00214BE1"/>
    <w:rsid w:val="00260F2B"/>
    <w:rsid w:val="002D378F"/>
    <w:rsid w:val="0033677D"/>
    <w:rsid w:val="00416900"/>
    <w:rsid w:val="0044060E"/>
    <w:rsid w:val="00475BE2"/>
    <w:rsid w:val="004A27D1"/>
    <w:rsid w:val="004D13F7"/>
    <w:rsid w:val="005A440B"/>
    <w:rsid w:val="0062346A"/>
    <w:rsid w:val="006D3604"/>
    <w:rsid w:val="00770B3C"/>
    <w:rsid w:val="00773956"/>
    <w:rsid w:val="00824AAB"/>
    <w:rsid w:val="008A7F3B"/>
    <w:rsid w:val="008D6C91"/>
    <w:rsid w:val="00940899"/>
    <w:rsid w:val="00A871E0"/>
    <w:rsid w:val="00AB56F0"/>
    <w:rsid w:val="00AF0AE9"/>
    <w:rsid w:val="00BC25CF"/>
    <w:rsid w:val="00C40DCF"/>
    <w:rsid w:val="00CA5C68"/>
    <w:rsid w:val="00D50EA8"/>
    <w:rsid w:val="00D5516A"/>
    <w:rsid w:val="00E04F90"/>
    <w:rsid w:val="00E61156"/>
    <w:rsid w:val="00F00802"/>
    <w:rsid w:val="00F253BB"/>
    <w:rsid w:val="00F53E06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  <w:style w:type="paragraph" w:customStyle="1" w:styleId="ac">
    <w:name w:val="Знак"/>
    <w:basedOn w:val="a"/>
    <w:rsid w:val="004A27D1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  <w:style w:type="paragraph" w:customStyle="1" w:styleId="ac">
    <w:name w:val="Знак"/>
    <w:basedOn w:val="a"/>
    <w:rsid w:val="004A27D1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31</cp:revision>
  <cp:lastPrinted>2019-12-17T12:08:00Z</cp:lastPrinted>
  <dcterms:created xsi:type="dcterms:W3CDTF">2020-06-30T09:05:00Z</dcterms:created>
  <dcterms:modified xsi:type="dcterms:W3CDTF">2024-08-19T11:10:00Z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